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70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LEI N. 10.628, DE 08 DE OUTUBRO DE 2019.</w:t>
      </w:r>
    </w:p>
    <w:p>
      <w:pPr>
        <w:pStyle w:val="Normal"/>
        <w:ind w:firstLine="170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9540" w:leader="none"/>
        </w:tabs>
        <w:ind w:left="1701" w:hanging="0"/>
        <w:jc w:val="both"/>
        <w:rPr/>
      </w:pPr>
      <w:r>
        <w:rPr>
          <w:rFonts w:cs="Arial" w:ascii="Arial" w:hAnsi="Arial"/>
          <w:b/>
          <w:caps/>
          <w:sz w:val="24"/>
          <w:szCs w:val="24"/>
        </w:rPr>
        <w:t>INSTITUI E DEFINE COMO ZONA LIVRE DE AGROTÓXICOS A PRODUÇÃO AGRÍCOLA, PECUÁRIA, EXTRATIVISTA E AS PRÁTICAS DE MANEJO DOS RECURSOS NATURAIS NO MUNICÍPIO DE FLORIANÓPOLIS.</w:t>
      </w:r>
    </w:p>
    <w:p>
      <w:pPr>
        <w:pStyle w:val="Normal"/>
        <w:tabs>
          <w:tab w:val="left" w:pos="9540" w:leader="none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9540" w:leader="none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Povo de Florianópolis, por seus representantes, aprova e eu sanciono a seguinte Lei: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1º</w:t>
      </w:r>
      <w:r>
        <w:rPr>
          <w:rFonts w:cs="Arial" w:ascii="Arial" w:hAnsi="Arial"/>
          <w:sz w:val="24"/>
          <w:szCs w:val="24"/>
        </w:rPr>
        <w:t xml:space="preserve"> Fica instituída e definida como Zona Livre de Agrotóxicos a produção agrícola, pecuária, extrativista e as práticas de manejo dos recursos naturais no município de Florianópolis.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2º</w:t>
      </w:r>
      <w:r>
        <w:rPr>
          <w:rFonts w:cs="Arial" w:ascii="Arial" w:hAnsi="Arial"/>
          <w:sz w:val="24"/>
          <w:szCs w:val="24"/>
        </w:rPr>
        <w:t xml:space="preserve"> Fica vedado o uso e o armazenamento de quaisquer agrotóxicos, sob qualquer tipo de mecanismo ou técnico de aplicação, considerando o grau de risco toxicológico dos produtos utilizados, na parte insular do município de Florianópolis.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§1º Os insumos com uso regulamentado para a agricultura orgânica, considerados de baixo impacto ambiental e de baixa toxicidade, serão autorizados desde que tiverem em sua composição somente produtos permitidos na legislação e registrados com a denominação de produtos fitossanitários para a agricultura orgânica, com proibição para os insumos que apresentem propriedades mutagênicas ou carcinogênicas.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§2º Exclui-se ao definido no caput deste artigo o uso de agrotóxicos para a aplicação de medidas de prevenção, detecção precoce, controle e erradicação de espécies exóticas e espécies exóticas invasoras, assim como para fins de restauração ambiental, mediante aprovação do conselho gestor e constante no plano de manejo da unidade de conservação.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3º</w:t>
      </w:r>
      <w:r>
        <w:rPr>
          <w:rFonts w:cs="Arial" w:ascii="Arial" w:hAnsi="Arial"/>
          <w:sz w:val="24"/>
          <w:szCs w:val="24"/>
        </w:rPr>
        <w:t xml:space="preserve"> Para os efeitos desta Lei, consideram-se: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– agrotóxicos e afins: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a) os produtos e os agentes de processos físicos, químicos ou biológicos, destinados ao uso nos setores de produção, no armazenamento e beneficiamento de produtos agrícolas, nas pastagens, na proteção de florestas, nativas ou implantadas e de outros ecossistemas e também de ambientes urbanos, hídricos e industriais, cuja finalidade seja alterar a composição da flora ou da fauna, a fim de preservá-las da ação danosa de seres vivos considerados nocivos; e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substâncias e produtos, empregados como desfolhantes, dessecantes, estimuladores e inibidores de crescimento.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 – componentes: os princípios ativos, os produtos técnicos, suas matérias-primas, os ingredientes inertes e aditivos usados na fabricação de agrotóxicos e afins.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4º</w:t>
      </w:r>
      <w:r>
        <w:rPr>
          <w:rFonts w:cs="Arial" w:ascii="Arial" w:hAnsi="Arial"/>
          <w:sz w:val="24"/>
          <w:szCs w:val="24"/>
        </w:rPr>
        <w:t xml:space="preserve"> Esta Lei tem como objetivo: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– fomentar o desenvolvimento dos setores econômicos voltados para a produção, a comercialização e o uso de produtos fitossanitários, insumos de origens biológicas e naturais, reduzindo a dependência de insumos externos, apropriados para a produção orgânica e de base agroecológica, contribuindo para a segurança alimentar e nutricional e o direito humano à alimentação adequada; e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 – implementar iniciativas no campo da educação formal e não formal para sensibilizar, capacitar, qualificar e divulgar quanto ao risco e impactos dos agrotóxicos na agricultura, na pecuária, na produção extrativista e nas práticas de manejo dos recursos naturais, promover a qualificação de extensionistas rurais, profissionais de saúde e do meio ambiente, agricultores, consumidores, estudantes e entidades da sociedade civil.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5º</w:t>
      </w:r>
      <w:r>
        <w:rPr>
          <w:rFonts w:cs="Arial" w:ascii="Arial" w:hAnsi="Arial"/>
          <w:sz w:val="24"/>
          <w:szCs w:val="24"/>
        </w:rPr>
        <w:t xml:space="preserve"> As pessoas físicas e jurídicas, proprietárias ou possuidores, que infringirem as proibições impostas pelo art. 2º desta Lei, incorrerão nas seguintes penalidades: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– advertência para cessar o uso e aplicação;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 – em não cumprindo a determinação de advertência, será aplicada multa; e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 – a multa será aplicada em dobro em caso de reincidência.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§1º Não se responsabilizará pelas penalidades previstas nesta Lei o trabalhador empregado e subordinado que esteja cumprindo ordens de superior hierárquico, porém, este deve esclarecer as informações necessárias para lavratura do auto de infração.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§2º Toda a infração deverá ser identificada mediante lavratura de auto de infração, nos moldes e parâmetros definidos pela Lei Municipal n. 1.224, de 1974.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6º</w:t>
      </w:r>
      <w:r>
        <w:rPr>
          <w:rFonts w:cs="Arial" w:ascii="Arial" w:hAnsi="Arial"/>
          <w:sz w:val="24"/>
          <w:szCs w:val="24"/>
        </w:rPr>
        <w:t xml:space="preserve"> Na Zona Livre de Agrotóxicos, buscar-se-á: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– desenvolver a produção rural orgânica, sustentável e de base agroecológica, com ampliação de tecnologias que permitam a produção primária e a atividade extrativa em equilíbrio ambiental;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 – incentivar o cooperativismo e o associativismo na produção e na comercialização dos produtos agroecológicos;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 – incentivar a prevenção e a recuperação dos recursos hídricos e dos solos; e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IV – criar incentivos fiscais para que os produtores rurais no Município logrem, sem prejuízo, a transição para a produção orgânica ou de base agroecológica.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7º</w:t>
      </w:r>
      <w:r>
        <w:rPr>
          <w:rFonts w:cs="Arial" w:ascii="Arial" w:hAnsi="Arial"/>
          <w:sz w:val="24"/>
          <w:szCs w:val="24"/>
        </w:rPr>
        <w:t xml:space="preserve"> Fica o Poder Executivo municipal responsável pela fiscalização e aplicação das penalidades e multas previstas nesta Lei.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8º</w:t>
      </w:r>
      <w:r>
        <w:rPr>
          <w:rFonts w:cs="Arial" w:ascii="Arial" w:hAnsi="Arial"/>
          <w:sz w:val="24"/>
          <w:szCs w:val="24"/>
        </w:rPr>
        <w:t xml:space="preserve"> Os recursos financeiros arrecadados com as multas previstas nesta Lei serão destinados integralmente às pastas da saúde e do meio ambiente.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9º</w:t>
      </w:r>
      <w:r>
        <w:rPr>
          <w:rFonts w:cs="Arial" w:ascii="Arial" w:hAnsi="Arial"/>
          <w:sz w:val="24"/>
          <w:szCs w:val="24"/>
        </w:rPr>
        <w:t xml:space="preserve"> Qualquer munícipe poderá denunciar as práticas vedadas nesta Lei.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10.</w:t>
      </w:r>
      <w:r>
        <w:rPr>
          <w:rFonts w:cs="Arial" w:ascii="Arial" w:hAnsi="Arial"/>
          <w:sz w:val="24"/>
          <w:szCs w:val="24"/>
        </w:rPr>
        <w:t xml:space="preserve"> Para fins de cumprimento ao previsto nesta Lei, será realizado pelo Poder Público municipal campanhas que visem informar e conscientizar a população em geral sobre o uso e os cuidados nas aplicações de qualquer tipo de produto agrotóxico.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Art. 11.</w:t>
      </w:r>
      <w:r>
        <w:rPr>
          <w:rFonts w:cs="Arial" w:ascii="Arial" w:hAnsi="Arial"/>
          <w:sz w:val="24"/>
          <w:szCs w:val="24"/>
        </w:rPr>
        <w:t xml:space="preserve"> O Poder Executivo municipal regulamentará esta Lei no prazo de 180 dias, contados da data de sua publicação.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Art. 12. </w:t>
      </w:r>
      <w:r>
        <w:rPr>
          <w:rFonts w:cs="Arial" w:ascii="Arial" w:hAnsi="Arial"/>
          <w:sz w:val="24"/>
          <w:szCs w:val="24"/>
        </w:rPr>
        <w:t>Esta Lei entra em vigor um ano após a data de sua publicação.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Florianópolis, aos 08 de outubro de 2019.</w:t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701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GEAN MARQUES LOUREIRO</w:t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PREFEITO MUNICIPAL</w:t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EVERSON MENDES</w:t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SECRETÁRIO MUNICIPAL DA CASA CIVIL</w:t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Projeto de Lei n. 17.538/2018.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Autor: Ver. Marcos José de Abreu.</w:t>
      </w:r>
    </w:p>
    <w:p>
      <w:pPr>
        <w:pStyle w:val="Normal"/>
        <w:ind w:firstLine="1701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701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134" w:header="397" w:top="720" w:footer="222" w:bottom="993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Bookman Old Style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_______________________________________________________________</w:t>
    </w:r>
  </w:p>
  <w:p>
    <w:pPr>
      <w:pStyle w:val="Footer"/>
      <w:jc w:val="center"/>
      <w:rPr/>
    </w:pPr>
    <w:r>
      <w:rPr>
        <w:rFonts w:cs="Arial" w:ascii="Arial" w:hAnsi="Arial"/>
      </w:rPr>
      <w:t>Site</w:t>
    </w:r>
    <w:r>
      <w:rPr>
        <w:rFonts w:cs="Arial" w:ascii="Arial" w:hAnsi="Arial"/>
        <w:b/>
      </w:rPr>
      <w:t xml:space="preserve">: </w:t>
    </w:r>
    <w:hyperlink r:id="rId1">
      <w:r>
        <w:rPr>
          <w:rStyle w:val="InternetLink"/>
          <w:rFonts w:cs="Arial" w:ascii="Arial" w:hAnsi="Arial"/>
          <w:b/>
          <w:color w:val="auto"/>
          <w:u w:val="none"/>
        </w:rPr>
        <w:t>www.pmf.sc.gov.br</w:t>
      </w:r>
    </w:hyperlink>
    <w:r>
      <w:rPr>
        <w:rFonts w:cs="Arial" w:ascii="Arial" w:hAnsi="Arial"/>
        <w:b/>
      </w:rPr>
      <w:t xml:space="preserve"> – e-mail: </w:t>
    </w:r>
    <w:hyperlink r:id="rId2">
      <w:r>
        <w:rPr>
          <w:rStyle w:val="InternetLink"/>
          <w:rFonts w:cs="Arial" w:ascii="Arial" w:hAnsi="Arial"/>
          <w:b/>
          <w:color w:val="auto"/>
          <w:u w:val="none"/>
        </w:rPr>
        <w:t>gabinete@pmf.sc.gov.br</w:t>
      </w:r>
    </w:hyperlink>
  </w:p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t>Telefones</w:t>
    </w:r>
    <w:r>
      <w:rPr>
        <w:rFonts w:cs="Arial" w:ascii="Arial" w:hAnsi="Arial"/>
        <w:b/>
      </w:rPr>
      <w:t>: (48) 3251.6066</w:t>
    </w:r>
    <w:r>
      <w:rPr>
        <w:rFonts w:cs="Arial" w:ascii="Arial" w:hAnsi="Arial"/>
      </w:rPr>
      <w:t xml:space="preserve"> e Fax: </w:t>
    </w:r>
    <w:r>
      <w:rPr>
        <w:rFonts w:cs="Arial" w:ascii="Arial" w:hAnsi="Arial"/>
        <w:b/>
      </w:rPr>
      <w:t>(48) 3251.6089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55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75" w:type="dxa"/>
        <w:bottom w:w="0" w:type="dxa"/>
        <w:right w:w="70" w:type="dxa"/>
      </w:tblCellMar>
      <w:tblLook w:val="0000"/>
    </w:tblPr>
    <w:tblGrid>
      <w:gridCol w:w="1345"/>
      <w:gridCol w:w="7709"/>
    </w:tblGrid>
    <w:tr>
      <w:trPr>
        <w:trHeight w:val="1396" w:hRule="atLeast"/>
      </w:trPr>
      <w:tc>
        <w:tcPr>
          <w:tcW w:w="1345" w:type="dxa"/>
          <w:tcBorders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Heading2"/>
            <w:rPr/>
          </w:pPr>
          <w:r>
            <w:rPr/>
            <w:drawing>
              <wp:inline distT="0" distB="0" distL="19050" distR="9525">
                <wp:extent cx="733425" cy="888365"/>
                <wp:effectExtent l="0" t="0" r="0" b="0"/>
                <wp:docPr id="1" name="Imagem 1" descr="Brasão Florianópolis_2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Florianópolis_2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88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9" w:type="dxa"/>
          <w:tcBorders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Caption1"/>
            <w:jc w:val="both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Estado de Santa Catarina</w:t>
          </w:r>
        </w:p>
        <w:p>
          <w:pPr>
            <w:pStyle w:val="Caption1"/>
            <w:jc w:val="both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Prefeitura Municipal de Florianópolis</w:t>
          </w:r>
        </w:p>
        <w:p>
          <w:pPr>
            <w:pStyle w:val="Caption1"/>
            <w:jc w:val="both"/>
            <w:rPr>
              <w:rFonts w:ascii="Arial" w:hAnsi="Arial" w:cs="Arial"/>
            </w:rPr>
          </w:pPr>
          <w:r>
            <w:rPr>
              <w:rFonts w:cs="Arial" w:ascii="Arial" w:hAnsi="Arial"/>
            </w:rPr>
            <w:t>Secretaria Municipal da Casa Civil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32bb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a32bbb"/>
    <w:pPr>
      <w:keepNext w:val="true"/>
      <w:tabs>
        <w:tab w:val="left" w:pos="3261" w:leader="none"/>
      </w:tabs>
      <w:ind w:firstLine="3119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Ttulo2Char"/>
    <w:qFormat/>
    <w:rsid w:val="00a32bbb"/>
    <w:pPr>
      <w:keepNext w:val="true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32bbb"/>
    <w:pPr>
      <w:keepNext w:val="true"/>
      <w:ind w:firstLine="1418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Ttulo4Char"/>
    <w:qFormat/>
    <w:rsid w:val="00a32bbb"/>
    <w:pPr>
      <w:keepNext w:val="true"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Ttulo5Char"/>
    <w:qFormat/>
    <w:rsid w:val="00a32bbb"/>
    <w:pPr>
      <w:keepNext w:val="true"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Ttulo6Char"/>
    <w:qFormat/>
    <w:rsid w:val="00a32bbb"/>
    <w:pPr>
      <w:keepNext w:val="true"/>
      <w:outlineLvl w:val="5"/>
    </w:pPr>
    <w:rPr>
      <w:rFonts w:ascii="Arial" w:hAnsi="Arial" w:cs="Arial"/>
      <w:b/>
      <w:bCs/>
      <w:sz w:val="26"/>
      <w:szCs w:val="28"/>
    </w:rPr>
  </w:style>
  <w:style w:type="paragraph" w:styleId="Heading7">
    <w:name w:val="Heading 7"/>
    <w:basedOn w:val="Normal"/>
    <w:next w:val="Normal"/>
    <w:qFormat/>
    <w:rsid w:val="00a32bbb"/>
    <w:pPr>
      <w:keepNext w:val="true"/>
      <w:spacing w:lineRule="auto" w:line="360"/>
      <w:ind w:left="1701" w:hanging="0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a32bbb"/>
    <w:pPr>
      <w:keepNext w:val="true"/>
      <w:ind w:left="2421" w:right="-519" w:hanging="0"/>
      <w:jc w:val="both"/>
      <w:outlineLvl w:val="7"/>
    </w:pPr>
    <w:rPr>
      <w:rFonts w:ascii="Arial" w:hAnsi="Arial" w:cs="Arial"/>
      <w:sz w:val="26"/>
    </w:rPr>
  </w:style>
  <w:style w:type="paragraph" w:styleId="Heading9">
    <w:name w:val="Heading 9"/>
    <w:basedOn w:val="Normal"/>
    <w:next w:val="Normal"/>
    <w:qFormat/>
    <w:rsid w:val="00a32bbb"/>
    <w:pPr>
      <w:keepNext w:val="true"/>
      <w:outlineLvl w:val="8"/>
    </w:pPr>
    <w:rPr>
      <w:rFonts w:ascii="Arial" w:hAnsi="Arial"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rsid w:val="00a32bbb"/>
    <w:rPr>
      <w:color w:val="0000FF"/>
      <w:u w:val="single"/>
    </w:rPr>
  </w:style>
  <w:style w:type="character" w:styleId="Recuodecorpodetexto3Char" w:customStyle="1">
    <w:name w:val="Recuo de corpo de texto 3 Char"/>
    <w:link w:val="Recuodecorpodetexto3"/>
    <w:qFormat/>
    <w:rsid w:val="0098362f"/>
    <w:rPr>
      <w:rFonts w:ascii="Arial" w:hAnsi="Arial"/>
      <w:b/>
      <w:sz w:val="24"/>
    </w:rPr>
  </w:style>
  <w:style w:type="character" w:styleId="TextodebaloChar" w:customStyle="1">
    <w:name w:val="Texto de balão Char"/>
    <w:link w:val="Textodebalo"/>
    <w:qFormat/>
    <w:rsid w:val="00004bba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qFormat/>
    <w:rsid w:val="0096434a"/>
    <w:rPr/>
  </w:style>
  <w:style w:type="character" w:styleId="RecuodecorpodetextoChar" w:customStyle="1">
    <w:name w:val="Recuo de corpo de texto Char"/>
    <w:link w:val="Recuodecorpodetexto"/>
    <w:qFormat/>
    <w:rsid w:val="008c7190"/>
    <w:rPr>
      <w:rFonts w:ascii="Arial" w:hAnsi="Arial"/>
      <w:sz w:val="24"/>
    </w:rPr>
  </w:style>
  <w:style w:type="character" w:styleId="Strong">
    <w:name w:val="Strong"/>
    <w:qFormat/>
    <w:rsid w:val="004d449d"/>
    <w:rPr>
      <w:b/>
      <w:bCs/>
    </w:rPr>
  </w:style>
  <w:style w:type="character" w:styleId="TextosemFormataoChar" w:customStyle="1">
    <w:name w:val="Texto sem Formatação Char"/>
    <w:link w:val="TextosemFormatao"/>
    <w:uiPriority w:val="99"/>
    <w:qFormat/>
    <w:rsid w:val="00fa51a0"/>
    <w:rPr>
      <w:rFonts w:ascii="Consolas" w:hAnsi="Consolas" w:eastAsia="Calibri"/>
      <w:sz w:val="21"/>
      <w:szCs w:val="21"/>
      <w:lang w:eastAsia="en-US"/>
    </w:rPr>
  </w:style>
  <w:style w:type="character" w:styleId="Ttulo1Char" w:customStyle="1">
    <w:name w:val="Título 1 Char"/>
    <w:link w:val="Ttulo1"/>
    <w:qFormat/>
    <w:rsid w:val="00471d07"/>
    <w:rPr>
      <w:b/>
      <w:sz w:val="28"/>
    </w:rPr>
  </w:style>
  <w:style w:type="character" w:styleId="Ttulo2Char" w:customStyle="1">
    <w:name w:val="Título 2 Char"/>
    <w:link w:val="Ttulo2"/>
    <w:uiPriority w:val="9"/>
    <w:qFormat/>
    <w:rsid w:val="00471d07"/>
    <w:rPr>
      <w:rFonts w:ascii="Arial" w:hAnsi="Arial"/>
      <w:b/>
      <w:sz w:val="24"/>
    </w:rPr>
  </w:style>
  <w:style w:type="character" w:styleId="Ttulo4Char" w:customStyle="1">
    <w:name w:val="Título 4 Char"/>
    <w:link w:val="Ttulo4"/>
    <w:qFormat/>
    <w:rsid w:val="00471d07"/>
    <w:rPr>
      <w:rFonts w:ascii="Arial" w:hAnsi="Arial"/>
      <w:sz w:val="24"/>
    </w:rPr>
  </w:style>
  <w:style w:type="character" w:styleId="Ttulo5Char" w:customStyle="1">
    <w:name w:val="Título 5 Char"/>
    <w:link w:val="Ttulo5"/>
    <w:qFormat/>
    <w:rsid w:val="00471d07"/>
    <w:rPr>
      <w:rFonts w:ascii="Arial" w:hAnsi="Arial"/>
      <w:b/>
      <w:sz w:val="24"/>
    </w:rPr>
  </w:style>
  <w:style w:type="character" w:styleId="Ttulo6Char" w:customStyle="1">
    <w:name w:val="Título 6 Char"/>
    <w:link w:val="Ttulo6"/>
    <w:qFormat/>
    <w:rsid w:val="00471d07"/>
    <w:rPr>
      <w:rFonts w:ascii="Arial" w:hAnsi="Arial" w:cs="Arial"/>
      <w:b/>
      <w:bCs/>
      <w:sz w:val="26"/>
      <w:szCs w:val="28"/>
    </w:rPr>
  </w:style>
  <w:style w:type="character" w:styleId="CabealhoChar" w:customStyle="1">
    <w:name w:val="Cabeçalho Char"/>
    <w:link w:val="Cabealho"/>
    <w:uiPriority w:val="99"/>
    <w:qFormat/>
    <w:rsid w:val="00471d07"/>
    <w:rPr/>
  </w:style>
  <w:style w:type="character" w:styleId="RodapChar" w:customStyle="1">
    <w:name w:val="Rodapé Char"/>
    <w:link w:val="Rodap"/>
    <w:qFormat/>
    <w:rsid w:val="00471d07"/>
    <w:rPr/>
  </w:style>
  <w:style w:type="character" w:styleId="CorpodetextoChar" w:customStyle="1">
    <w:name w:val="Corpo de texto Char"/>
    <w:link w:val="Corpodetexto"/>
    <w:qFormat/>
    <w:rsid w:val="00471d07"/>
    <w:rPr>
      <w:rFonts w:ascii="Bookman Old Style" w:hAnsi="Bookman Old Style"/>
      <w:spacing w:val="10"/>
      <w:sz w:val="24"/>
    </w:rPr>
  </w:style>
  <w:style w:type="character" w:styleId="Recuodecorpodetexto2Char" w:customStyle="1">
    <w:name w:val="Recuo de corpo de texto 2 Char"/>
    <w:link w:val="Recuodecorpodetexto2"/>
    <w:qFormat/>
    <w:rsid w:val="00986a64"/>
    <w:rPr>
      <w:rFonts w:ascii="Arial" w:hAnsi="Arial"/>
      <w:sz w:val="24"/>
    </w:rPr>
  </w:style>
  <w:style w:type="character" w:styleId="TtuloChar" w:customStyle="1">
    <w:name w:val="Título Char"/>
    <w:link w:val="Ttulo"/>
    <w:qFormat/>
    <w:rsid w:val="00986a64"/>
    <w:rPr>
      <w:rFonts w:ascii="Bookman Old Style" w:hAnsi="Bookman Old Style"/>
      <w:b/>
      <w:bCs/>
      <w:spacing w:val="10"/>
      <w:sz w:val="36"/>
    </w:rPr>
  </w:style>
  <w:style w:type="character" w:styleId="WW8Num1z0" w:customStyle="1">
    <w:name w:val="WW8Num1z0"/>
    <w:qFormat/>
    <w:rsid w:val="00986a64"/>
    <w:rPr>
      <w:b/>
    </w:rPr>
  </w:style>
  <w:style w:type="character" w:styleId="WW8Num1z1" w:customStyle="1">
    <w:name w:val="WW8Num1z1"/>
    <w:qFormat/>
    <w:rsid w:val="00986a64"/>
    <w:rPr/>
  </w:style>
  <w:style w:type="character" w:styleId="WW8Num2z0" w:customStyle="1">
    <w:name w:val="WW8Num2z0"/>
    <w:qFormat/>
    <w:rsid w:val="00986a64"/>
    <w:rPr>
      <w:rFonts w:ascii="Symbol" w:hAnsi="Symbol" w:eastAsia="Times New Roman" w:cs="Times New Roman"/>
    </w:rPr>
  </w:style>
  <w:style w:type="character" w:styleId="WW8Num2z1" w:customStyle="1">
    <w:name w:val="WW8Num2z1"/>
    <w:qFormat/>
    <w:rsid w:val="00986a64"/>
    <w:rPr>
      <w:rFonts w:ascii="Courier New" w:hAnsi="Courier New" w:cs="Courier New"/>
    </w:rPr>
  </w:style>
  <w:style w:type="character" w:styleId="WW8Num2z2" w:customStyle="1">
    <w:name w:val="WW8Num2z2"/>
    <w:qFormat/>
    <w:rsid w:val="00986a64"/>
    <w:rPr>
      <w:rFonts w:ascii="Wingdings" w:hAnsi="Wingdings" w:cs="Wingdings"/>
    </w:rPr>
  </w:style>
  <w:style w:type="character" w:styleId="WW8Num2z3" w:customStyle="1">
    <w:name w:val="WW8Num2z3"/>
    <w:qFormat/>
    <w:rsid w:val="00986a64"/>
    <w:rPr>
      <w:rFonts w:ascii="Symbol" w:hAnsi="Symbol" w:cs="Symbol"/>
    </w:rPr>
  </w:style>
  <w:style w:type="character" w:styleId="WW8Num3z0" w:customStyle="1">
    <w:name w:val="WW8Num3z0"/>
    <w:qFormat/>
    <w:rsid w:val="00986a64"/>
    <w:rPr>
      <w:rFonts w:ascii="Symbol" w:hAnsi="Symbol" w:eastAsia="Times New Roman" w:cs="Times New Roman"/>
    </w:rPr>
  </w:style>
  <w:style w:type="character" w:styleId="WW8Num3z1" w:customStyle="1">
    <w:name w:val="WW8Num3z1"/>
    <w:qFormat/>
    <w:rsid w:val="00986a64"/>
    <w:rPr>
      <w:rFonts w:ascii="Courier New" w:hAnsi="Courier New" w:cs="Courier New"/>
    </w:rPr>
  </w:style>
  <w:style w:type="character" w:styleId="WW8Num3z2" w:customStyle="1">
    <w:name w:val="WW8Num3z2"/>
    <w:qFormat/>
    <w:rsid w:val="00986a64"/>
    <w:rPr>
      <w:rFonts w:ascii="Wingdings" w:hAnsi="Wingdings" w:cs="Wingdings"/>
    </w:rPr>
  </w:style>
  <w:style w:type="character" w:styleId="WW8Num3z3" w:customStyle="1">
    <w:name w:val="WW8Num3z3"/>
    <w:qFormat/>
    <w:rsid w:val="00986a64"/>
    <w:rPr>
      <w:rFonts w:ascii="Symbol" w:hAnsi="Symbol" w:cs="Symbol"/>
    </w:rPr>
  </w:style>
  <w:style w:type="character" w:styleId="WW8Num4z0" w:customStyle="1">
    <w:name w:val="WW8Num4z0"/>
    <w:qFormat/>
    <w:rsid w:val="00986a64"/>
    <w:rPr>
      <w:rFonts w:ascii="Symbol" w:hAnsi="Symbol" w:eastAsia="Times New Roman" w:cs="Times New Roman"/>
    </w:rPr>
  </w:style>
  <w:style w:type="character" w:styleId="WW8Num4z1" w:customStyle="1">
    <w:name w:val="WW8Num4z1"/>
    <w:qFormat/>
    <w:rsid w:val="00986a64"/>
    <w:rPr>
      <w:rFonts w:ascii="Courier New" w:hAnsi="Courier New" w:cs="Courier New"/>
    </w:rPr>
  </w:style>
  <w:style w:type="character" w:styleId="WW8Num4z2" w:customStyle="1">
    <w:name w:val="WW8Num4z2"/>
    <w:qFormat/>
    <w:rsid w:val="00986a64"/>
    <w:rPr>
      <w:rFonts w:ascii="Wingdings" w:hAnsi="Wingdings" w:cs="Wingdings"/>
    </w:rPr>
  </w:style>
  <w:style w:type="character" w:styleId="WW8Num4z3" w:customStyle="1">
    <w:name w:val="WW8Num4z3"/>
    <w:qFormat/>
    <w:rsid w:val="00986a64"/>
    <w:rPr>
      <w:rFonts w:ascii="Symbol" w:hAnsi="Symbol" w:cs="Symbol"/>
    </w:rPr>
  </w:style>
  <w:style w:type="character" w:styleId="WW8Num5z0" w:customStyle="1">
    <w:name w:val="WW8Num5z0"/>
    <w:qFormat/>
    <w:rsid w:val="00986a64"/>
    <w:rPr>
      <w:rFonts w:ascii="Symbol" w:hAnsi="Symbol" w:cs="Symbol"/>
    </w:rPr>
  </w:style>
  <w:style w:type="character" w:styleId="WW8Num5z1" w:customStyle="1">
    <w:name w:val="WW8Num5z1"/>
    <w:qFormat/>
    <w:rsid w:val="00986a64"/>
    <w:rPr>
      <w:rFonts w:ascii="Times New Roman" w:hAnsi="Times New Roman" w:eastAsia="Times New Roman" w:cs="Times New Roman"/>
    </w:rPr>
  </w:style>
  <w:style w:type="character" w:styleId="WW8Num5z4" w:customStyle="1">
    <w:name w:val="WW8Num5z4"/>
    <w:qFormat/>
    <w:rsid w:val="00986a64"/>
    <w:rPr>
      <w:rFonts w:ascii="Courier New" w:hAnsi="Courier New" w:cs="Courier New"/>
    </w:rPr>
  </w:style>
  <w:style w:type="character" w:styleId="WW8Num5z5" w:customStyle="1">
    <w:name w:val="WW8Num5z5"/>
    <w:qFormat/>
    <w:rsid w:val="00986a64"/>
    <w:rPr>
      <w:rFonts w:ascii="Wingdings" w:hAnsi="Wingdings" w:cs="Wingdings"/>
    </w:rPr>
  </w:style>
  <w:style w:type="character" w:styleId="WW8Num6z0" w:customStyle="1">
    <w:name w:val="WW8Num6z0"/>
    <w:qFormat/>
    <w:rsid w:val="00986a64"/>
    <w:rPr>
      <w:rFonts w:ascii="Symbol" w:hAnsi="Symbol" w:cs="Symbol"/>
    </w:rPr>
  </w:style>
  <w:style w:type="character" w:styleId="WW8Num6z1" w:customStyle="1">
    <w:name w:val="WW8Num6z1"/>
    <w:qFormat/>
    <w:rsid w:val="00986a64"/>
    <w:rPr>
      <w:rFonts w:ascii="Courier New" w:hAnsi="Courier New" w:cs="Courier New"/>
    </w:rPr>
  </w:style>
  <w:style w:type="character" w:styleId="WW8Num6z2" w:customStyle="1">
    <w:name w:val="WW8Num6z2"/>
    <w:qFormat/>
    <w:rsid w:val="00986a64"/>
    <w:rPr>
      <w:rFonts w:ascii="Wingdings" w:hAnsi="Wingdings" w:cs="Wingdings"/>
    </w:rPr>
  </w:style>
  <w:style w:type="character" w:styleId="WW8Num7z0" w:customStyle="1">
    <w:name w:val="WW8Num7z0"/>
    <w:qFormat/>
    <w:rsid w:val="00986a64"/>
    <w:rPr>
      <w:rFonts w:ascii="Symbol" w:hAnsi="Symbol" w:eastAsia="Times New Roman" w:cs="Times New Roman"/>
    </w:rPr>
  </w:style>
  <w:style w:type="character" w:styleId="WW8Num7z1" w:customStyle="1">
    <w:name w:val="WW8Num7z1"/>
    <w:qFormat/>
    <w:rsid w:val="00986a64"/>
    <w:rPr>
      <w:rFonts w:ascii="Courier New" w:hAnsi="Courier New" w:cs="Courier New"/>
    </w:rPr>
  </w:style>
  <w:style w:type="character" w:styleId="WW8Num7z2" w:customStyle="1">
    <w:name w:val="WW8Num7z2"/>
    <w:qFormat/>
    <w:rsid w:val="00986a64"/>
    <w:rPr>
      <w:rFonts w:ascii="Wingdings" w:hAnsi="Wingdings" w:cs="Wingdings"/>
    </w:rPr>
  </w:style>
  <w:style w:type="character" w:styleId="WW8Num7z3" w:customStyle="1">
    <w:name w:val="WW8Num7z3"/>
    <w:qFormat/>
    <w:rsid w:val="00986a64"/>
    <w:rPr>
      <w:rFonts w:ascii="Symbol" w:hAnsi="Symbol" w:cs="Symbol"/>
    </w:rPr>
  </w:style>
  <w:style w:type="character" w:styleId="Emphasis">
    <w:name w:val="Emphasis"/>
    <w:uiPriority w:val="20"/>
    <w:qFormat/>
    <w:rsid w:val="000a4331"/>
    <w:rPr>
      <w:i/>
      <w:i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Arial"/>
      <w:b/>
      <w:color w:val="auto"/>
      <w:u w:val="none"/>
    </w:rPr>
  </w:style>
  <w:style w:type="paragraph" w:styleId="Heading" w:customStyle="1">
    <w:name w:val="Heading"/>
    <w:basedOn w:val="Standard"/>
    <w:next w:val="TextBody"/>
    <w:qFormat/>
    <w:rsid w:val="00986a6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detextoChar"/>
    <w:rsid w:val="00a32bbb"/>
    <w:pPr/>
    <w:rPr>
      <w:rFonts w:ascii="Bookman Old Style" w:hAnsi="Bookman Old Style"/>
      <w:spacing w:val="10"/>
      <w:sz w:val="24"/>
    </w:rPr>
  </w:style>
  <w:style w:type="paragraph" w:styleId="List">
    <w:name w:val="List"/>
    <w:basedOn w:val="Textbody1"/>
    <w:rsid w:val="00986a64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rsid w:val="00986a64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rsid w:val="00a32bbb"/>
    <w:pPr>
      <w:tabs>
        <w:tab w:val="center" w:pos="4419" w:leader="none"/>
        <w:tab w:val="right" w:pos="8838" w:leader="none"/>
      </w:tabs>
    </w:pPr>
    <w:rPr/>
  </w:style>
  <w:style w:type="paragraph" w:styleId="Caption1">
    <w:name w:val="caption"/>
    <w:basedOn w:val="Normal"/>
    <w:next w:val="Normal"/>
    <w:qFormat/>
    <w:rsid w:val="00a32bbb"/>
    <w:pPr>
      <w:jc w:val="center"/>
    </w:pPr>
    <w:rPr>
      <w:b/>
      <w:sz w:val="24"/>
    </w:rPr>
  </w:style>
  <w:style w:type="paragraph" w:styleId="Footer">
    <w:name w:val="Footer"/>
    <w:basedOn w:val="Normal"/>
    <w:link w:val="RodapChar"/>
    <w:rsid w:val="00a32bbb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rsid w:val="00a32bbb"/>
    <w:pPr>
      <w:ind w:firstLine="1276"/>
      <w:jc w:val="both"/>
    </w:pPr>
    <w:rPr>
      <w:rFonts w:ascii="Arial" w:hAnsi="Arial"/>
      <w:sz w:val="24"/>
    </w:rPr>
  </w:style>
  <w:style w:type="paragraph" w:styleId="TextBodyIndent">
    <w:name w:val="Body Text Indent"/>
    <w:basedOn w:val="Normal"/>
    <w:link w:val="RecuodecorpodetextoChar"/>
    <w:rsid w:val="00a32bbb"/>
    <w:pPr>
      <w:ind w:left="1418" w:hanging="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link w:val="Recuodecorpodetexto3Char"/>
    <w:qFormat/>
    <w:rsid w:val="00a32bbb"/>
    <w:pPr>
      <w:ind w:left="1701" w:hanging="0"/>
      <w:jc w:val="both"/>
    </w:pPr>
    <w:rPr>
      <w:rFonts w:ascii="Arial" w:hAnsi="Arial"/>
      <w:b/>
      <w:sz w:val="24"/>
    </w:rPr>
  </w:style>
  <w:style w:type="paragraph" w:styleId="Title">
    <w:name w:val="Title"/>
    <w:basedOn w:val="Normal"/>
    <w:link w:val="TtuloChar"/>
    <w:qFormat/>
    <w:rsid w:val="00a32bbb"/>
    <w:pPr>
      <w:jc w:val="center"/>
    </w:pPr>
    <w:rPr>
      <w:rFonts w:ascii="Bookman Old Style" w:hAnsi="Bookman Old Style"/>
      <w:b/>
      <w:bCs/>
      <w:spacing w:val="10"/>
      <w:sz w:val="36"/>
    </w:rPr>
  </w:style>
  <w:style w:type="paragraph" w:styleId="BodyText2">
    <w:name w:val="Body Text 2"/>
    <w:basedOn w:val="Normal"/>
    <w:qFormat/>
    <w:rsid w:val="00a32bbb"/>
    <w:pPr>
      <w:jc w:val="both"/>
    </w:pPr>
    <w:rPr>
      <w:rFonts w:ascii="Bookman Old Style" w:hAnsi="Bookman Old Style"/>
      <w:spacing w:val="10"/>
      <w:sz w:val="24"/>
    </w:rPr>
  </w:style>
  <w:style w:type="paragraph" w:styleId="BodyText3">
    <w:name w:val="Body Text 3"/>
    <w:basedOn w:val="Normal"/>
    <w:qFormat/>
    <w:rsid w:val="00a32bbb"/>
    <w:pPr>
      <w:jc w:val="both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qFormat/>
    <w:rsid w:val="00a32bbb"/>
    <w:pPr>
      <w:ind w:left="2520" w:right="-519" w:hanging="0"/>
      <w:jc w:val="both"/>
    </w:pPr>
    <w:rPr>
      <w:rFonts w:ascii="Arial" w:hAnsi="Arial" w:cs="Arial"/>
      <w:sz w:val="26"/>
    </w:rPr>
  </w:style>
  <w:style w:type="paragraph" w:styleId="NormalWeb">
    <w:name w:val="Normal (Web)"/>
    <w:basedOn w:val="Normal"/>
    <w:qFormat/>
    <w:rsid w:val="00a32bbb"/>
    <w:pPr>
      <w:spacing w:before="100" w:after="100"/>
    </w:pPr>
    <w:rPr>
      <w:sz w:val="24"/>
    </w:rPr>
  </w:style>
  <w:style w:type="paragraph" w:styleId="BalloonText">
    <w:name w:val="Balloon Text"/>
    <w:basedOn w:val="Normal"/>
    <w:link w:val="TextodebaloChar"/>
    <w:qFormat/>
    <w:rsid w:val="00004bba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5819f5"/>
    <w:pPr>
      <w:widowControl/>
      <w:bidi w:val="0"/>
      <w:jc w:val="left"/>
    </w:pPr>
    <w:rPr>
      <w:rFonts w:ascii="Garamond" w:hAnsi="Garamond" w:cs="Garamond" w:eastAsia="Times New Roman"/>
      <w:color w:val="000000"/>
      <w:kern w:val="0"/>
      <w:sz w:val="24"/>
      <w:szCs w:val="24"/>
      <w:lang w:val="pt-BR" w:eastAsia="pt-BR" w:bidi="ar-SA"/>
    </w:rPr>
  </w:style>
  <w:style w:type="paragraph" w:styleId="CM5" w:customStyle="1">
    <w:name w:val="CM5"/>
    <w:basedOn w:val="Default"/>
    <w:next w:val="Default"/>
    <w:qFormat/>
    <w:rsid w:val="005819f5"/>
    <w:pPr>
      <w:widowControl w:val="false"/>
      <w:spacing w:before="0" w:after="265"/>
    </w:pPr>
    <w:rPr>
      <w:rFonts w:ascii="Verdana" w:hAnsi="Verdana" w:cs="Verdana"/>
      <w:color w:val="auto"/>
      <w:lang w:eastAsia="ko-KR"/>
    </w:rPr>
  </w:style>
  <w:style w:type="paragraph" w:styleId="CM2" w:customStyle="1">
    <w:name w:val="CM2"/>
    <w:basedOn w:val="Default"/>
    <w:next w:val="Default"/>
    <w:qFormat/>
    <w:rsid w:val="005819f5"/>
    <w:pPr>
      <w:widowControl w:val="false"/>
      <w:spacing w:lineRule="atLeast" w:line="268"/>
    </w:pPr>
    <w:rPr>
      <w:rFonts w:ascii="Verdana" w:hAnsi="Verdana" w:cs="Verdana"/>
      <w:color w:val="auto"/>
      <w:lang w:eastAsia="ko-KR"/>
    </w:rPr>
  </w:style>
  <w:style w:type="paragraph" w:styleId="CM4" w:customStyle="1">
    <w:name w:val="CM4"/>
    <w:basedOn w:val="Default"/>
    <w:next w:val="Default"/>
    <w:qFormat/>
    <w:rsid w:val="005819f5"/>
    <w:pPr>
      <w:widowControl w:val="false"/>
      <w:spacing w:lineRule="atLeast" w:line="268"/>
    </w:pPr>
    <w:rPr>
      <w:rFonts w:ascii="Verdana" w:hAnsi="Verdana" w:cs="Verdana"/>
      <w:color w:val="auto"/>
      <w:lang w:eastAsia="ko-KR"/>
    </w:rPr>
  </w:style>
  <w:style w:type="paragraph" w:styleId="Cm9" w:customStyle="1">
    <w:name w:val="cm9"/>
    <w:basedOn w:val="Normal"/>
    <w:qFormat/>
    <w:rsid w:val="0096434a"/>
    <w:pPr>
      <w:spacing w:beforeAutospacing="1" w:afterAutospacing="1"/>
    </w:pPr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qFormat/>
    <w:rsid w:val="00fa51a0"/>
    <w:pPr/>
    <w:rPr>
      <w:rFonts w:ascii="Consolas" w:hAnsi="Consolas" w:eastAsia="Calibri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098e"/>
    <w:pPr>
      <w:keepLines/>
      <w:spacing w:lineRule="auto" w:line="276" w:before="480" w:after="0"/>
      <w:ind w:hanging="0"/>
      <w:jc w:val="left"/>
    </w:pPr>
    <w:rPr>
      <w:rFonts w:ascii="Cambria" w:hAnsi="Cambria"/>
      <w:bCs/>
      <w:color w:val="365F91"/>
      <w:szCs w:val="28"/>
    </w:rPr>
  </w:style>
  <w:style w:type="paragraph" w:styleId="Contents1">
    <w:name w:val="TOC 1"/>
    <w:basedOn w:val="Normal"/>
    <w:next w:val="Normal"/>
    <w:autoRedefine/>
    <w:uiPriority w:val="39"/>
    <w:rsid w:val="00be098e"/>
    <w:pPr/>
    <w:rPr/>
  </w:style>
  <w:style w:type="paragraph" w:styleId="Contents2">
    <w:name w:val="TOC 2"/>
    <w:basedOn w:val="Normal"/>
    <w:next w:val="Normal"/>
    <w:autoRedefine/>
    <w:uiPriority w:val="39"/>
    <w:rsid w:val="00be098e"/>
    <w:pPr>
      <w:ind w:left="200" w:hanging="0"/>
    </w:pPr>
    <w:rPr/>
  </w:style>
  <w:style w:type="paragraph" w:styleId="Texto2" w:customStyle="1">
    <w:name w:val="texto2"/>
    <w:basedOn w:val="Normal"/>
    <w:qFormat/>
    <w:rsid w:val="00986a64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rsid w:val="00986a64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t-BR" w:bidi="ar-SA"/>
    </w:rPr>
  </w:style>
  <w:style w:type="paragraph" w:styleId="Textbody1" w:customStyle="1">
    <w:name w:val="Text body"/>
    <w:basedOn w:val="Standard"/>
    <w:qFormat/>
    <w:rsid w:val="00986a64"/>
    <w:pPr>
      <w:tabs>
        <w:tab w:val="left" w:pos="1843" w:leader="none"/>
      </w:tabs>
      <w:jc w:val="both"/>
    </w:pPr>
    <w:rPr>
      <w:sz w:val="24"/>
    </w:rPr>
  </w:style>
  <w:style w:type="paragraph" w:styleId="TableContents" w:customStyle="1">
    <w:name w:val="Table Contents"/>
    <w:basedOn w:val="Standard"/>
    <w:qFormat/>
    <w:rsid w:val="00986a64"/>
    <w:pPr>
      <w:suppressLineNumbers/>
    </w:pPr>
    <w:rPr/>
  </w:style>
  <w:style w:type="paragraph" w:styleId="TableHeading" w:customStyle="1">
    <w:name w:val="Table Heading"/>
    <w:basedOn w:val="TableContents"/>
    <w:qFormat/>
    <w:rsid w:val="00986a64"/>
    <w:pPr>
      <w:jc w:val="center"/>
    </w:pPr>
    <w:rPr>
      <w:b/>
      <w:bCs/>
    </w:rPr>
  </w:style>
  <w:style w:type="paragraph" w:styleId="FrameContents" w:customStyle="1">
    <w:name w:val="Frame Contents"/>
    <w:basedOn w:val="Standard"/>
    <w:qFormat/>
    <w:rsid w:val="00986a64"/>
    <w:pPr/>
    <w:rPr/>
  </w:style>
  <w:style w:type="paragraph" w:styleId="NormalJustificado" w:customStyle="1">
    <w:name w:val="Normal + Justificado"/>
    <w:basedOn w:val="Normal"/>
    <w:qFormat/>
    <w:rsid w:val="000a4331"/>
    <w:pPr>
      <w:ind w:right="-1" w:hanging="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mf.sc.gov.br/" TargetMode="External"/><Relationship Id="rId2" Type="http://schemas.openxmlformats.org/officeDocument/2006/relationships/hyperlink" Target="mailto:gabinete@pmf.sc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AA8A-E499-409A-96A2-13F74CF9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Application>LibreOffice/6.0.7.3$Linux_X86_64 LibreOffice_project/00m0$Build-3</Application>
  <Pages>3</Pages>
  <Words>846</Words>
  <Characters>4887</Characters>
  <CharactersWithSpaces>5701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2019-05-03T20:22:00Z</dcterms:created>
  <dc:creator>pmf</dc:creator>
  <dc:description/>
  <dc:language>en-US</dc:language>
  <cp:lastModifiedBy/>
  <cp:lastPrinted>2019-09-25T19:26:00Z</cp:lastPrinted>
  <dcterms:modified xsi:type="dcterms:W3CDTF">2019-10-10T09:25:39Z</dcterms:modified>
  <cp:revision>121</cp:revision>
  <dc:subject/>
  <dc:title>LEI COMPLEMENTAR Nº 283, DE 13 DE JUNHO DE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